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88" w:rsidRPr="002B0296" w:rsidRDefault="00497FAE">
      <w:pPr>
        <w:rPr>
          <w:rFonts w:ascii="JasmineUPC" w:hAnsi="JasmineUPC" w:cs="JasmineUPC"/>
          <w:b/>
          <w:sz w:val="52"/>
          <w:szCs w:val="52"/>
        </w:rPr>
      </w:pPr>
      <w:bookmarkStart w:id="0" w:name="_GoBack"/>
      <w:bookmarkEnd w:id="0"/>
      <w:r w:rsidRPr="002B0296">
        <w:rPr>
          <w:rFonts w:ascii="JasmineUPC" w:hAnsi="JasmineUPC" w:cs="JasmineUPC"/>
          <w:b/>
          <w:noProof/>
          <w:sz w:val="36"/>
          <w:szCs w:val="36"/>
          <w:lang w:eastAsia="en-CA"/>
        </w:rPr>
        <mc:AlternateContent>
          <mc:Choice Requires="wps">
            <w:drawing>
              <wp:anchor distT="91440" distB="137160" distL="114300" distR="114300" simplePos="0" relativeHeight="251660288" behindDoc="0" locked="0" layoutInCell="0" allowOverlap="1" wp14:anchorId="1F98AF25" wp14:editId="3F83DBF5">
                <wp:simplePos x="0" y="0"/>
                <wp:positionH relativeFrom="page">
                  <wp:posOffset>638175</wp:posOffset>
                </wp:positionH>
                <wp:positionV relativeFrom="page">
                  <wp:posOffset>1638300</wp:posOffset>
                </wp:positionV>
                <wp:extent cx="7048500" cy="1457325"/>
                <wp:effectExtent l="1104900" t="190500" r="19050" b="25400"/>
                <wp:wrapSquare wrapText="bothSides"/>
                <wp:docPr id="298"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048500" cy="1457325"/>
                        </a:xfrm>
                        <a:prstGeom prst="rect">
                          <a:avLst/>
                        </a:prstGeom>
                        <a:solidFill>
                          <a:schemeClr val="bg1"/>
                        </a:solidFill>
                        <a:ln>
                          <a:solidFill>
                            <a:schemeClr val="tx2"/>
                          </a:solidFill>
                        </a:ln>
                        <a:effectLst>
                          <a:outerShdw dist="1113790" dir="11340000" rotWithShape="0">
                            <a:schemeClr val="accent6"/>
                          </a:outerShdw>
                        </a:effectLst>
                        <a:extLst/>
                      </wps:spPr>
                      <wps:style>
                        <a:lnRef idx="1">
                          <a:schemeClr val="accent3"/>
                        </a:lnRef>
                        <a:fillRef idx="3">
                          <a:schemeClr val="accent3"/>
                        </a:fillRef>
                        <a:effectRef idx="2">
                          <a:schemeClr val="accent3"/>
                        </a:effectRef>
                        <a:fontRef idx="minor">
                          <a:schemeClr val="lt1"/>
                        </a:fontRef>
                      </wps:style>
                      <wps:txbx>
                        <w:txbxContent>
                          <w:p w:rsidR="002B0296" w:rsidRPr="002B0296" w:rsidRDefault="002B0296">
                            <w:pPr>
                              <w:rPr>
                                <w:rFonts w:asciiTheme="majorHAnsi" w:eastAsiaTheme="majorEastAsia" w:hAnsiTheme="majorHAnsi" w:cstheme="majorBidi"/>
                                <w:i/>
                                <w:iCs/>
                                <w:color w:val="000000" w:themeColor="text1"/>
                                <w:sz w:val="20"/>
                                <w:szCs w:val="20"/>
                              </w:rPr>
                            </w:pPr>
                            <w:r w:rsidRPr="002B0296">
                              <w:rPr>
                                <w:rFonts w:asciiTheme="majorHAnsi" w:eastAsiaTheme="majorEastAsia" w:hAnsiTheme="majorHAnsi" w:cstheme="majorBidi"/>
                                <w:i/>
                                <w:iCs/>
                                <w:color w:val="000000" w:themeColor="text1"/>
                                <w:sz w:val="20"/>
                                <w:szCs w:val="20"/>
                              </w:rPr>
                              <w:t>Students will:</w:t>
                            </w:r>
                          </w:p>
                          <w:p w:rsidR="002B0296" w:rsidRPr="002B0296" w:rsidRDefault="002B0296" w:rsidP="002B0296">
                            <w:pPr>
                              <w:pStyle w:val="ListParagraph"/>
                              <w:numPr>
                                <w:ilvl w:val="0"/>
                                <w:numId w:val="4"/>
                              </w:numPr>
                              <w:rPr>
                                <w:rFonts w:asciiTheme="majorHAnsi" w:eastAsiaTheme="majorEastAsia" w:hAnsiTheme="majorHAnsi" w:cstheme="majorBidi"/>
                                <w:i/>
                                <w:iCs/>
                                <w:color w:val="000000" w:themeColor="text1"/>
                                <w:sz w:val="20"/>
                                <w:szCs w:val="20"/>
                              </w:rPr>
                            </w:pPr>
                            <w:r w:rsidRPr="002B0296">
                              <w:rPr>
                                <w:rFonts w:asciiTheme="majorHAnsi" w:eastAsiaTheme="majorEastAsia" w:hAnsiTheme="majorHAnsi" w:cstheme="majorBidi"/>
                                <w:i/>
                                <w:iCs/>
                                <w:color w:val="000000" w:themeColor="text1"/>
                                <w:sz w:val="20"/>
                                <w:szCs w:val="20"/>
                              </w:rPr>
                              <w:t>Work independently, co-operatively and collaboratively to solve technological problems.</w:t>
                            </w:r>
                          </w:p>
                          <w:p w:rsidR="002B0296" w:rsidRPr="002B0296" w:rsidRDefault="002B0296" w:rsidP="002B0296">
                            <w:pPr>
                              <w:pStyle w:val="ListParagraph"/>
                              <w:numPr>
                                <w:ilvl w:val="0"/>
                                <w:numId w:val="4"/>
                              </w:numPr>
                              <w:rPr>
                                <w:rFonts w:asciiTheme="majorHAnsi" w:eastAsiaTheme="majorEastAsia" w:hAnsiTheme="majorHAnsi" w:cstheme="majorBidi"/>
                                <w:i/>
                                <w:iCs/>
                                <w:color w:val="000000" w:themeColor="text1"/>
                                <w:sz w:val="20"/>
                                <w:szCs w:val="20"/>
                              </w:rPr>
                            </w:pPr>
                            <w:r w:rsidRPr="002B0296">
                              <w:rPr>
                                <w:rFonts w:asciiTheme="majorHAnsi" w:eastAsiaTheme="majorEastAsia" w:hAnsiTheme="majorHAnsi" w:cstheme="majorBidi"/>
                                <w:i/>
                                <w:iCs/>
                                <w:color w:val="000000" w:themeColor="text1"/>
                                <w:sz w:val="20"/>
                                <w:szCs w:val="20"/>
                              </w:rPr>
                              <w:t>Demonstrate a preparedness for technological problem solving</w:t>
                            </w:r>
                          </w:p>
                          <w:p w:rsidR="002B0296" w:rsidRPr="002B0296" w:rsidRDefault="002B0296" w:rsidP="002B0296">
                            <w:pPr>
                              <w:pStyle w:val="ListParagraph"/>
                              <w:numPr>
                                <w:ilvl w:val="0"/>
                                <w:numId w:val="4"/>
                              </w:numPr>
                              <w:rPr>
                                <w:rFonts w:asciiTheme="majorHAnsi" w:eastAsiaTheme="majorEastAsia" w:hAnsiTheme="majorHAnsi" w:cstheme="majorBidi"/>
                                <w:i/>
                                <w:iCs/>
                                <w:color w:val="000000" w:themeColor="text1"/>
                                <w:sz w:val="20"/>
                                <w:szCs w:val="20"/>
                              </w:rPr>
                            </w:pPr>
                            <w:r w:rsidRPr="002B0296">
                              <w:rPr>
                                <w:rFonts w:asciiTheme="majorHAnsi" w:eastAsiaTheme="majorEastAsia" w:hAnsiTheme="majorHAnsi" w:cstheme="majorBidi"/>
                                <w:i/>
                                <w:iCs/>
                                <w:color w:val="000000" w:themeColor="text1"/>
                                <w:sz w:val="20"/>
                                <w:szCs w:val="20"/>
                              </w:rPr>
                              <w:t>Engineer a prototype to solve a design challenge.</w:t>
                            </w:r>
                          </w:p>
                        </w:txbxContent>
                      </wps:txbx>
                      <wps:bodyPr rot="0" vert="horz" wrap="square" lIns="457200" tIns="91440" rIns="13716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13" o:spid="_x0000_s1026" style="position:absolute;margin-left:50.25pt;margin-top:129pt;width:555pt;height:114.75pt;flip:x;z-index:251660288;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" o:allowincell="f" fillcolor="white [3212]" strokecolor="#1f497d [3215]">
                <v:shadow on="t" color="#f79646 [3209]" origin=",.5" offset="-30.55769mm,-4.83986mm"/>
                <v:textbox style="mso-fit-shape-to-text:t" inset="36pt,7.2pt,10.8pt,0">
                  <w:txbxContent>
                    <w:p w:rsidR="002B0296" w:rsidRPr="002B0296" w:rsidRDefault="002B0296">
                      <w:pPr>
                        <w:rPr>
                          <w:rFonts w:asciiTheme="majorHAnsi" w:eastAsiaTheme="majorEastAsia" w:hAnsiTheme="majorHAnsi" w:cstheme="majorBidi"/>
                          <w:i/>
                          <w:iCs/>
                          <w:color w:val="000000" w:themeColor="text1"/>
                          <w:sz w:val="20"/>
                          <w:szCs w:val="20"/>
                        </w:rPr>
                      </w:pPr>
                      <w:r w:rsidRPr="002B0296">
                        <w:rPr>
                          <w:rFonts w:asciiTheme="majorHAnsi" w:eastAsiaTheme="majorEastAsia" w:hAnsiTheme="majorHAnsi" w:cstheme="majorBidi"/>
                          <w:i/>
                          <w:iCs/>
                          <w:color w:val="000000" w:themeColor="text1"/>
                          <w:sz w:val="20"/>
                          <w:szCs w:val="20"/>
                        </w:rPr>
                        <w:t>Students will:</w:t>
                      </w:r>
                    </w:p>
                    <w:p w:rsidR="002B0296" w:rsidRPr="002B0296" w:rsidRDefault="002B0296" w:rsidP="002B0296">
                      <w:pPr>
                        <w:pStyle w:val="ListParagraph"/>
                        <w:numPr>
                          <w:ilvl w:val="0"/>
                          <w:numId w:val="4"/>
                        </w:numPr>
                        <w:rPr>
                          <w:rFonts w:asciiTheme="majorHAnsi" w:eastAsiaTheme="majorEastAsia" w:hAnsiTheme="majorHAnsi" w:cstheme="majorBidi"/>
                          <w:i/>
                          <w:iCs/>
                          <w:color w:val="000000" w:themeColor="text1"/>
                          <w:sz w:val="20"/>
                          <w:szCs w:val="20"/>
                        </w:rPr>
                      </w:pPr>
                      <w:r w:rsidRPr="002B0296">
                        <w:rPr>
                          <w:rFonts w:asciiTheme="majorHAnsi" w:eastAsiaTheme="majorEastAsia" w:hAnsiTheme="majorHAnsi" w:cstheme="majorBidi"/>
                          <w:i/>
                          <w:iCs/>
                          <w:color w:val="000000" w:themeColor="text1"/>
                          <w:sz w:val="20"/>
                          <w:szCs w:val="20"/>
                        </w:rPr>
                        <w:t>Work independently, co-operatively and collaboratively to solve technological problems.</w:t>
                      </w:r>
                    </w:p>
                    <w:p w:rsidR="002B0296" w:rsidRPr="002B0296" w:rsidRDefault="002B0296" w:rsidP="002B0296">
                      <w:pPr>
                        <w:pStyle w:val="ListParagraph"/>
                        <w:numPr>
                          <w:ilvl w:val="0"/>
                          <w:numId w:val="4"/>
                        </w:numPr>
                        <w:rPr>
                          <w:rFonts w:asciiTheme="majorHAnsi" w:eastAsiaTheme="majorEastAsia" w:hAnsiTheme="majorHAnsi" w:cstheme="majorBidi"/>
                          <w:i/>
                          <w:iCs/>
                          <w:color w:val="000000" w:themeColor="text1"/>
                          <w:sz w:val="20"/>
                          <w:szCs w:val="20"/>
                        </w:rPr>
                      </w:pPr>
                      <w:r w:rsidRPr="002B0296">
                        <w:rPr>
                          <w:rFonts w:asciiTheme="majorHAnsi" w:eastAsiaTheme="majorEastAsia" w:hAnsiTheme="majorHAnsi" w:cstheme="majorBidi"/>
                          <w:i/>
                          <w:iCs/>
                          <w:color w:val="000000" w:themeColor="text1"/>
                          <w:sz w:val="20"/>
                          <w:szCs w:val="20"/>
                        </w:rPr>
                        <w:t>Demonstrate a preparedness for technological problem solving</w:t>
                      </w:r>
                    </w:p>
                    <w:p w:rsidR="002B0296" w:rsidRPr="002B0296" w:rsidRDefault="002B0296" w:rsidP="002B0296">
                      <w:pPr>
                        <w:pStyle w:val="ListParagraph"/>
                        <w:numPr>
                          <w:ilvl w:val="0"/>
                          <w:numId w:val="4"/>
                        </w:numPr>
                        <w:rPr>
                          <w:rFonts w:asciiTheme="majorHAnsi" w:eastAsiaTheme="majorEastAsia" w:hAnsiTheme="majorHAnsi" w:cstheme="majorBidi"/>
                          <w:i/>
                          <w:iCs/>
                          <w:color w:val="000000" w:themeColor="text1"/>
                          <w:sz w:val="20"/>
                          <w:szCs w:val="20"/>
                        </w:rPr>
                      </w:pPr>
                      <w:r w:rsidRPr="002B0296">
                        <w:rPr>
                          <w:rFonts w:asciiTheme="majorHAnsi" w:eastAsiaTheme="majorEastAsia" w:hAnsiTheme="majorHAnsi" w:cstheme="majorBidi"/>
                          <w:i/>
                          <w:iCs/>
                          <w:color w:val="000000" w:themeColor="text1"/>
                          <w:sz w:val="20"/>
                          <w:szCs w:val="20"/>
                        </w:rPr>
                        <w:t>Engineer a prototype to solve a design challenge.</w:t>
                      </w:r>
                    </w:p>
                  </w:txbxContent>
                </v:textbox>
                <w10:wrap type="square" anchorx="page" anchory="page"/>
              </v:rect>
            </w:pict>
          </mc:Fallback>
        </mc:AlternateContent>
      </w:r>
      <w:r w:rsidRPr="002B0296">
        <w:rPr>
          <w:noProof/>
          <w:lang w:eastAsia="en-CA"/>
        </w:rPr>
        <w:drawing>
          <wp:anchor distT="0" distB="0" distL="114300" distR="114300" simplePos="0" relativeHeight="251658240" behindDoc="0" locked="0" layoutInCell="1" allowOverlap="1" wp14:anchorId="409A24B7" wp14:editId="747F4ABB">
            <wp:simplePos x="0" y="0"/>
            <wp:positionH relativeFrom="margin">
              <wp:posOffset>3075940</wp:posOffset>
            </wp:positionH>
            <wp:positionV relativeFrom="margin">
              <wp:posOffset>-276225</wp:posOffset>
            </wp:positionV>
            <wp:extent cx="2876550" cy="8216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Ed-InventInnovations.png"/>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2876550" cy="821690"/>
                    </a:xfrm>
                    <a:prstGeom prst="rect">
                      <a:avLst/>
                    </a:prstGeom>
                  </pic:spPr>
                </pic:pic>
              </a:graphicData>
            </a:graphic>
          </wp:anchor>
        </w:drawing>
      </w:r>
      <w:r w:rsidR="000D65E4" w:rsidRPr="002B0296">
        <w:rPr>
          <w:rFonts w:ascii="JasmineUPC" w:hAnsi="JasmineUPC" w:cs="JasmineUPC"/>
          <w:b/>
          <w:sz w:val="52"/>
          <w:szCs w:val="52"/>
        </w:rPr>
        <w:t>Transport Team Challenge</w:t>
      </w:r>
    </w:p>
    <w:p w:rsidR="000D65E4" w:rsidRPr="00497FAE" w:rsidRDefault="000D65E4">
      <w:pPr>
        <w:rPr>
          <w:rFonts w:ascii="JasmineUPC" w:hAnsi="JasmineUPC" w:cs="JasmineUPC"/>
          <w:b/>
          <w:sz w:val="36"/>
          <w:szCs w:val="36"/>
        </w:rPr>
      </w:pPr>
      <w:r w:rsidRPr="00497FAE">
        <w:rPr>
          <w:rFonts w:ascii="JasmineUPC" w:hAnsi="JasmineUPC" w:cs="JasmineUPC"/>
          <w:b/>
          <w:sz w:val="36"/>
          <w:szCs w:val="36"/>
        </w:rPr>
        <w:t>Problem:</w:t>
      </w:r>
    </w:p>
    <w:p w:rsidR="000D65E4" w:rsidRPr="00497FAE" w:rsidRDefault="000D65E4">
      <w:pPr>
        <w:rPr>
          <w:rFonts w:ascii="JasmineUPC" w:hAnsi="JasmineUPC" w:cs="JasmineUPC"/>
          <w:sz w:val="36"/>
          <w:szCs w:val="36"/>
        </w:rPr>
      </w:pPr>
      <w:r w:rsidRPr="00497FAE">
        <w:rPr>
          <w:rFonts w:ascii="JasmineUPC" w:hAnsi="JasmineUPC" w:cs="JasmineUPC"/>
          <w:sz w:val="36"/>
          <w:szCs w:val="36"/>
        </w:rPr>
        <w:t>Design and build a method of getting the candy tube from one side of the room to the other without physically carrying it or throwing it across the room. The tube must start on the hall side of the classroom and land on window ledge. The first team to succeed is awarded the candy from the tube!</w:t>
      </w:r>
    </w:p>
    <w:p w:rsidR="000D65E4" w:rsidRPr="00497FAE" w:rsidRDefault="000D65E4" w:rsidP="000D65E4">
      <w:pPr>
        <w:rPr>
          <w:rFonts w:ascii="JasmineUPC" w:hAnsi="JasmineUPC" w:cs="JasmineUPC"/>
          <w:b/>
          <w:sz w:val="36"/>
          <w:szCs w:val="36"/>
        </w:rPr>
      </w:pPr>
      <w:r w:rsidRPr="00497FAE">
        <w:rPr>
          <w:rFonts w:ascii="JasmineUPC" w:hAnsi="JasmineUPC" w:cs="JasmineUPC"/>
          <w:b/>
          <w:sz w:val="36"/>
          <w:szCs w:val="36"/>
        </w:rPr>
        <w:t>Limitations:</w:t>
      </w:r>
    </w:p>
    <w:p w:rsidR="000D65E4" w:rsidRPr="00497FAE" w:rsidRDefault="000D65E4" w:rsidP="000D65E4">
      <w:pPr>
        <w:pStyle w:val="ListParagraph"/>
        <w:numPr>
          <w:ilvl w:val="0"/>
          <w:numId w:val="2"/>
        </w:numPr>
        <w:rPr>
          <w:rFonts w:ascii="JasmineUPC" w:hAnsi="JasmineUPC" w:cs="JasmineUPC"/>
          <w:b/>
          <w:sz w:val="36"/>
          <w:szCs w:val="36"/>
        </w:rPr>
      </w:pPr>
      <w:r w:rsidRPr="00497FAE">
        <w:rPr>
          <w:rFonts w:ascii="JasmineUPC" w:hAnsi="JasmineUPC" w:cs="JasmineUPC"/>
          <w:sz w:val="36"/>
          <w:szCs w:val="36"/>
        </w:rPr>
        <w:t>The tube must travel from one side of the room to the other on its own power.</w:t>
      </w:r>
    </w:p>
    <w:p w:rsidR="000D65E4" w:rsidRPr="00497FAE" w:rsidRDefault="000D65E4" w:rsidP="000D65E4">
      <w:pPr>
        <w:pStyle w:val="ListParagraph"/>
        <w:numPr>
          <w:ilvl w:val="0"/>
          <w:numId w:val="2"/>
        </w:numPr>
        <w:rPr>
          <w:rFonts w:ascii="JasmineUPC" w:hAnsi="JasmineUPC" w:cs="JasmineUPC"/>
          <w:b/>
          <w:sz w:val="36"/>
          <w:szCs w:val="36"/>
        </w:rPr>
      </w:pPr>
      <w:r w:rsidRPr="00497FAE">
        <w:rPr>
          <w:rFonts w:ascii="JasmineUPC" w:hAnsi="JasmineUPC" w:cs="JasmineUPC"/>
          <w:sz w:val="36"/>
          <w:szCs w:val="36"/>
        </w:rPr>
        <w:t>You must submit your plan to the teacher before you will be granted the materials for building</w:t>
      </w:r>
    </w:p>
    <w:p w:rsidR="000D65E4" w:rsidRPr="00497FAE" w:rsidRDefault="000D65E4" w:rsidP="000D65E4">
      <w:pPr>
        <w:pStyle w:val="ListParagraph"/>
        <w:numPr>
          <w:ilvl w:val="0"/>
          <w:numId w:val="2"/>
        </w:numPr>
        <w:rPr>
          <w:rFonts w:ascii="JasmineUPC" w:hAnsi="JasmineUPC" w:cs="JasmineUPC"/>
          <w:b/>
          <w:sz w:val="36"/>
          <w:szCs w:val="36"/>
        </w:rPr>
      </w:pPr>
      <w:r w:rsidRPr="00497FAE">
        <w:rPr>
          <w:rFonts w:ascii="JasmineUPC" w:hAnsi="JasmineUPC" w:cs="JasmineUPC"/>
          <w:sz w:val="36"/>
          <w:szCs w:val="36"/>
        </w:rPr>
        <w:t>Your team must use a minimum of 8 minutes of planning time before materials will be granted to your team.</w:t>
      </w:r>
    </w:p>
    <w:p w:rsidR="00BC32FD" w:rsidRPr="00497FAE" w:rsidRDefault="00BC32FD" w:rsidP="000D65E4">
      <w:pPr>
        <w:pStyle w:val="ListParagraph"/>
        <w:numPr>
          <w:ilvl w:val="0"/>
          <w:numId w:val="2"/>
        </w:numPr>
        <w:rPr>
          <w:rFonts w:ascii="JasmineUPC" w:hAnsi="JasmineUPC" w:cs="JasmineUPC"/>
          <w:b/>
          <w:sz w:val="36"/>
          <w:szCs w:val="36"/>
        </w:rPr>
      </w:pPr>
      <w:r w:rsidRPr="00497FAE">
        <w:rPr>
          <w:rFonts w:ascii="JasmineUPC" w:hAnsi="JasmineUPC" w:cs="JasmineUPC"/>
          <w:sz w:val="36"/>
          <w:szCs w:val="36"/>
        </w:rPr>
        <w:t>You can redesign as necessary during the building process as long as your modifications are noted.</w:t>
      </w:r>
    </w:p>
    <w:p w:rsidR="000D65E4" w:rsidRPr="00497FAE" w:rsidRDefault="00BC32FD" w:rsidP="000D65E4">
      <w:pPr>
        <w:pStyle w:val="ListParagraph"/>
        <w:numPr>
          <w:ilvl w:val="0"/>
          <w:numId w:val="2"/>
        </w:numPr>
        <w:rPr>
          <w:rFonts w:ascii="JasmineUPC" w:hAnsi="JasmineUPC" w:cs="JasmineUPC"/>
          <w:b/>
          <w:sz w:val="36"/>
          <w:szCs w:val="36"/>
        </w:rPr>
      </w:pPr>
      <w:r w:rsidRPr="00497FAE">
        <w:rPr>
          <w:rFonts w:ascii="JasmineUPC" w:hAnsi="JasmineUPC" w:cs="JasmineUPC"/>
          <w:sz w:val="36"/>
          <w:szCs w:val="36"/>
        </w:rPr>
        <w:t>Challenge must be complete within one class period to be considered a success.</w:t>
      </w:r>
    </w:p>
    <w:p w:rsidR="00BC32FD" w:rsidRPr="00497FAE" w:rsidRDefault="00BC32FD" w:rsidP="00BC32FD">
      <w:pPr>
        <w:rPr>
          <w:rFonts w:ascii="JasmineUPC" w:hAnsi="JasmineUPC" w:cs="JasmineUPC"/>
          <w:b/>
          <w:sz w:val="36"/>
          <w:szCs w:val="36"/>
        </w:rPr>
      </w:pPr>
      <w:r w:rsidRPr="00497FAE">
        <w:rPr>
          <w:rFonts w:ascii="JasmineUPC" w:hAnsi="JasmineUPC" w:cs="JasmineUPC"/>
          <w:b/>
          <w:sz w:val="36"/>
          <w:szCs w:val="36"/>
        </w:rPr>
        <w:t>Materials</w:t>
      </w:r>
    </w:p>
    <w:p w:rsidR="00BC32FD" w:rsidRPr="00497FAE" w:rsidRDefault="00BC32FD" w:rsidP="00BC32FD">
      <w:pPr>
        <w:pStyle w:val="ListParagraph"/>
        <w:numPr>
          <w:ilvl w:val="0"/>
          <w:numId w:val="3"/>
        </w:numPr>
        <w:rPr>
          <w:rFonts w:ascii="JasmineUPC" w:hAnsi="JasmineUPC" w:cs="JasmineUPC"/>
          <w:sz w:val="36"/>
          <w:szCs w:val="36"/>
        </w:rPr>
      </w:pPr>
      <w:r w:rsidRPr="00497FAE">
        <w:rPr>
          <w:rFonts w:ascii="JasmineUPC" w:hAnsi="JasmineUPC" w:cs="JasmineUPC"/>
          <w:sz w:val="36"/>
          <w:szCs w:val="36"/>
        </w:rPr>
        <w:t>Paper Clips</w:t>
      </w:r>
    </w:p>
    <w:p w:rsidR="00BC32FD" w:rsidRPr="00497FAE" w:rsidRDefault="00BC32FD" w:rsidP="00BC32FD">
      <w:pPr>
        <w:pStyle w:val="ListParagraph"/>
        <w:numPr>
          <w:ilvl w:val="0"/>
          <w:numId w:val="3"/>
        </w:numPr>
        <w:rPr>
          <w:rFonts w:ascii="JasmineUPC" w:hAnsi="JasmineUPC" w:cs="JasmineUPC"/>
          <w:sz w:val="36"/>
          <w:szCs w:val="36"/>
        </w:rPr>
      </w:pPr>
      <w:r w:rsidRPr="00497FAE">
        <w:rPr>
          <w:rFonts w:ascii="JasmineUPC" w:hAnsi="JasmineUPC" w:cs="JasmineUPC"/>
          <w:sz w:val="36"/>
          <w:szCs w:val="36"/>
        </w:rPr>
        <w:t>Sewing Bobbin (2)</w:t>
      </w:r>
    </w:p>
    <w:p w:rsidR="00BC32FD" w:rsidRPr="00497FAE" w:rsidRDefault="00BC32FD" w:rsidP="00BC32FD">
      <w:pPr>
        <w:pStyle w:val="ListParagraph"/>
        <w:numPr>
          <w:ilvl w:val="0"/>
          <w:numId w:val="3"/>
        </w:numPr>
        <w:rPr>
          <w:rFonts w:ascii="JasmineUPC" w:hAnsi="JasmineUPC" w:cs="JasmineUPC"/>
          <w:sz w:val="36"/>
          <w:szCs w:val="36"/>
        </w:rPr>
      </w:pPr>
      <w:r w:rsidRPr="00497FAE">
        <w:rPr>
          <w:rFonts w:ascii="JasmineUPC" w:hAnsi="JasmineUPC" w:cs="JasmineUPC"/>
          <w:sz w:val="36"/>
          <w:szCs w:val="36"/>
        </w:rPr>
        <w:t>Balloons</w:t>
      </w:r>
    </w:p>
    <w:p w:rsidR="00BC32FD" w:rsidRPr="00497FAE" w:rsidRDefault="00BC32FD" w:rsidP="00BC32FD">
      <w:pPr>
        <w:pStyle w:val="ListParagraph"/>
        <w:numPr>
          <w:ilvl w:val="0"/>
          <w:numId w:val="3"/>
        </w:numPr>
        <w:rPr>
          <w:rFonts w:ascii="JasmineUPC" w:hAnsi="JasmineUPC" w:cs="JasmineUPC"/>
          <w:sz w:val="36"/>
          <w:szCs w:val="36"/>
        </w:rPr>
      </w:pPr>
      <w:r w:rsidRPr="00497FAE">
        <w:rPr>
          <w:rFonts w:ascii="JasmineUPC" w:hAnsi="JasmineUPC" w:cs="JasmineUPC"/>
          <w:sz w:val="36"/>
          <w:szCs w:val="36"/>
        </w:rPr>
        <w:t>String or wire</w:t>
      </w:r>
    </w:p>
    <w:p w:rsidR="00BC32FD" w:rsidRPr="00497FAE" w:rsidRDefault="00BC32FD" w:rsidP="00BC32FD">
      <w:pPr>
        <w:pStyle w:val="ListParagraph"/>
        <w:numPr>
          <w:ilvl w:val="0"/>
          <w:numId w:val="3"/>
        </w:numPr>
        <w:rPr>
          <w:rFonts w:ascii="JasmineUPC" w:hAnsi="JasmineUPC" w:cs="JasmineUPC"/>
          <w:sz w:val="36"/>
          <w:szCs w:val="36"/>
        </w:rPr>
      </w:pPr>
      <w:r w:rsidRPr="00497FAE">
        <w:rPr>
          <w:rFonts w:ascii="JasmineUPC" w:hAnsi="JasmineUPC" w:cs="JasmineUPC"/>
          <w:sz w:val="36"/>
          <w:szCs w:val="36"/>
        </w:rPr>
        <w:t>Candy Tube</w:t>
      </w:r>
    </w:p>
    <w:p w:rsidR="00BC32FD" w:rsidRPr="00497FAE" w:rsidRDefault="00BC32FD" w:rsidP="00BC32FD">
      <w:pPr>
        <w:pStyle w:val="ListParagraph"/>
        <w:numPr>
          <w:ilvl w:val="0"/>
          <w:numId w:val="3"/>
        </w:numPr>
        <w:rPr>
          <w:rFonts w:ascii="JasmineUPC" w:hAnsi="JasmineUPC" w:cs="JasmineUPC"/>
          <w:sz w:val="36"/>
          <w:szCs w:val="36"/>
        </w:rPr>
      </w:pPr>
      <w:r w:rsidRPr="00497FAE">
        <w:rPr>
          <w:rFonts w:ascii="JasmineUPC" w:hAnsi="JasmineUPC" w:cs="JasmineUPC"/>
          <w:sz w:val="36"/>
          <w:szCs w:val="36"/>
        </w:rPr>
        <w:t>Tape or Glue</w:t>
      </w:r>
    </w:p>
    <w:sectPr w:rsidR="00BC32FD" w:rsidRPr="00497FAE" w:rsidSect="00497FAE">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FD3" w:rsidRDefault="00A74FD3" w:rsidP="002B0296">
      <w:pPr>
        <w:spacing w:after="0" w:line="240" w:lineRule="auto"/>
      </w:pPr>
      <w:r>
        <w:separator/>
      </w:r>
    </w:p>
  </w:endnote>
  <w:endnote w:type="continuationSeparator" w:id="0">
    <w:p w:rsidR="00A74FD3" w:rsidRDefault="00A74FD3" w:rsidP="002B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asmine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296" w:rsidRDefault="002B029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Technological Problem Solving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74FD3" w:rsidRPr="00A74FD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B0296" w:rsidRDefault="002B0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FD3" w:rsidRDefault="00A74FD3" w:rsidP="002B0296">
      <w:pPr>
        <w:spacing w:after="0" w:line="240" w:lineRule="auto"/>
      </w:pPr>
      <w:r>
        <w:separator/>
      </w:r>
    </w:p>
  </w:footnote>
  <w:footnote w:type="continuationSeparator" w:id="0">
    <w:p w:rsidR="00A74FD3" w:rsidRDefault="00A74FD3" w:rsidP="002B0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0724F"/>
    <w:multiLevelType w:val="hybridMultilevel"/>
    <w:tmpl w:val="15FA8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93E62A5"/>
    <w:multiLevelType w:val="hybridMultilevel"/>
    <w:tmpl w:val="20D26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DEE30A7"/>
    <w:multiLevelType w:val="hybridMultilevel"/>
    <w:tmpl w:val="4A900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AA9294E"/>
    <w:multiLevelType w:val="hybridMultilevel"/>
    <w:tmpl w:val="A0FEB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E4"/>
    <w:rsid w:val="000D65E4"/>
    <w:rsid w:val="002B0296"/>
    <w:rsid w:val="00497FAE"/>
    <w:rsid w:val="00A74FD3"/>
    <w:rsid w:val="00A96088"/>
    <w:rsid w:val="00BC32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5E4"/>
    <w:rPr>
      <w:rFonts w:ascii="Tahoma" w:hAnsi="Tahoma" w:cs="Tahoma"/>
      <w:sz w:val="16"/>
      <w:szCs w:val="16"/>
    </w:rPr>
  </w:style>
  <w:style w:type="paragraph" w:styleId="ListParagraph">
    <w:name w:val="List Paragraph"/>
    <w:basedOn w:val="Normal"/>
    <w:uiPriority w:val="34"/>
    <w:qFormat/>
    <w:rsid w:val="000D65E4"/>
    <w:pPr>
      <w:ind w:left="720"/>
      <w:contextualSpacing/>
    </w:pPr>
  </w:style>
  <w:style w:type="paragraph" w:styleId="Header">
    <w:name w:val="header"/>
    <w:basedOn w:val="Normal"/>
    <w:link w:val="HeaderChar"/>
    <w:uiPriority w:val="99"/>
    <w:unhideWhenUsed/>
    <w:rsid w:val="002B0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296"/>
  </w:style>
  <w:style w:type="paragraph" w:styleId="Footer">
    <w:name w:val="footer"/>
    <w:basedOn w:val="Normal"/>
    <w:link w:val="FooterChar"/>
    <w:uiPriority w:val="99"/>
    <w:unhideWhenUsed/>
    <w:rsid w:val="002B0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5E4"/>
    <w:rPr>
      <w:rFonts w:ascii="Tahoma" w:hAnsi="Tahoma" w:cs="Tahoma"/>
      <w:sz w:val="16"/>
      <w:szCs w:val="16"/>
    </w:rPr>
  </w:style>
  <w:style w:type="paragraph" w:styleId="ListParagraph">
    <w:name w:val="List Paragraph"/>
    <w:basedOn w:val="Normal"/>
    <w:uiPriority w:val="34"/>
    <w:qFormat/>
    <w:rsid w:val="000D65E4"/>
    <w:pPr>
      <w:ind w:left="720"/>
      <w:contextualSpacing/>
    </w:pPr>
  </w:style>
  <w:style w:type="paragraph" w:styleId="Header">
    <w:name w:val="header"/>
    <w:basedOn w:val="Normal"/>
    <w:link w:val="HeaderChar"/>
    <w:uiPriority w:val="99"/>
    <w:unhideWhenUsed/>
    <w:rsid w:val="002B0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296"/>
  </w:style>
  <w:style w:type="paragraph" w:styleId="Footer">
    <w:name w:val="footer"/>
    <w:basedOn w:val="Normal"/>
    <w:link w:val="FooterChar"/>
    <w:uiPriority w:val="99"/>
    <w:unhideWhenUsed/>
    <w:rsid w:val="002B0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anewton</dc:creator>
  <cp:lastModifiedBy>anewton</cp:lastModifiedBy>
  <cp:revision>3</cp:revision>
  <cp:lastPrinted>2015-02-09T18:12:00Z</cp:lastPrinted>
  <dcterms:created xsi:type="dcterms:W3CDTF">2014-08-27T14:42:00Z</dcterms:created>
  <dcterms:modified xsi:type="dcterms:W3CDTF">2015-02-09T18:14:00Z</dcterms:modified>
</cp:coreProperties>
</file>